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FF7C" w14:textId="77777777" w:rsidR="001A5472" w:rsidRDefault="0074598E" w:rsidP="00FA42B0">
      <w:pPr>
        <w:pStyle w:val="Heading1"/>
        <w:spacing w:before="0"/>
      </w:pPr>
      <w:r w:rsidRPr="00FA42B0">
        <w:t>Controlled Substance D</w:t>
      </w:r>
      <w:r w:rsidR="006556A9" w:rsidRPr="00FA42B0">
        <w:t>isposal Steps and Documentation</w:t>
      </w:r>
    </w:p>
    <w:p w14:paraId="7B1F131B" w14:textId="6D119AD0" w:rsidR="00FA42B0" w:rsidRPr="00FA42B0" w:rsidRDefault="006556A9" w:rsidP="00FA42B0">
      <w:pPr>
        <w:pStyle w:val="ListParagraph"/>
        <w:numPr>
          <w:ilvl w:val="0"/>
          <w:numId w:val="4"/>
        </w:numPr>
        <w:spacing w:before="120" w:after="120"/>
        <w:ind w:left="720"/>
        <w:rPr>
          <w:rFonts w:ascii="Arial" w:hAnsi="Arial" w:cs="Arial"/>
        </w:rPr>
      </w:pPr>
      <w:r w:rsidRPr="006556A9">
        <w:t xml:space="preserve">Submit the DLD Inventory form to </w:t>
      </w:r>
      <w:r w:rsidR="00FA42B0">
        <w:t>U-M Environment, Health, and Safety (E</w:t>
      </w:r>
      <w:r w:rsidRPr="006556A9">
        <w:t>HS</w:t>
      </w:r>
      <w:r w:rsidR="00FA42B0">
        <w:t>)</w:t>
      </w:r>
      <w:r w:rsidRPr="006556A9">
        <w:t xml:space="preserve"> at </w:t>
      </w:r>
      <w:hyperlink r:id="rId7" w:history="1">
        <w:r w:rsidRPr="006556A9">
          <w:rPr>
            <w:rStyle w:val="Hyperlink"/>
          </w:rPr>
          <w:t>EHScontrolledsubstancedisposal@umich.edu</w:t>
        </w:r>
      </w:hyperlink>
      <w:r w:rsidR="00A47147" w:rsidRPr="00FA42B0">
        <w:rPr>
          <w:u w:val="single"/>
        </w:rPr>
        <w:t>.</w:t>
      </w:r>
    </w:p>
    <w:p w14:paraId="726A785F" w14:textId="03269B43" w:rsidR="006556A9" w:rsidRDefault="00A47147" w:rsidP="00FA42B0">
      <w:pPr>
        <w:spacing w:before="120" w:after="120"/>
        <w:ind w:left="720"/>
      </w:pPr>
      <w:r>
        <w:t>Example:</w:t>
      </w:r>
    </w:p>
    <w:p w14:paraId="55E144C7" w14:textId="1429F33E" w:rsidR="00FA42B0" w:rsidRPr="00FA42B0" w:rsidRDefault="00FA42B0" w:rsidP="00FA42B0">
      <w:pPr>
        <w:spacing w:before="120" w:after="120"/>
        <w:ind w:left="720"/>
        <w:rPr>
          <w:rFonts w:ascii="Arial" w:hAnsi="Arial" w:cs="Arial"/>
        </w:rPr>
      </w:pPr>
      <w:r w:rsidRPr="00E84F59">
        <w:rPr>
          <w:noProof/>
        </w:rPr>
        <w:drawing>
          <wp:inline distT="0" distB="0" distL="0" distR="0" wp14:anchorId="286558A2" wp14:editId="5B58B23A">
            <wp:extent cx="4780973" cy="2905991"/>
            <wp:effectExtent l="12700" t="12700" r="6985" b="15240"/>
            <wp:docPr id="1" name="Picture 2" descr="Completed DLD Inventory form showing DEA registrant information and listing the controlled substances to be disposed including their strength, schedule, code, container number, type, and size, and amoun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ompleted DLD Inventory form showing DEA registrant information and listing the controlled substances to be disposed including their strength, schedule, code, container number, type, and size, and amount.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333" cy="2924444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655B140" w14:textId="77777777" w:rsidR="00FA42B0" w:rsidRDefault="00A47147" w:rsidP="00FA42B0">
      <w:pPr>
        <w:pStyle w:val="ListParagraph"/>
        <w:numPr>
          <w:ilvl w:val="0"/>
          <w:numId w:val="4"/>
        </w:numPr>
        <w:spacing w:before="120" w:after="120"/>
        <w:ind w:left="720"/>
      </w:pPr>
      <w:r w:rsidRPr="006556A9">
        <w:t xml:space="preserve">Upon drug pick up by EHS and DLD, sign their provided chain of custody form. </w:t>
      </w:r>
      <w:r w:rsidRPr="00FA42B0">
        <w:t>Look it over carefully to check for errors</w:t>
      </w:r>
      <w:r w:rsidRPr="00FA42B0">
        <w:rPr>
          <w:bCs/>
        </w:rPr>
        <w:t>.</w:t>
      </w:r>
      <w:r w:rsidRPr="00FA42B0">
        <w:rPr>
          <w:b/>
        </w:rPr>
        <w:t xml:space="preserve"> Keep a copy of the form for your records</w:t>
      </w:r>
      <w:r w:rsidRPr="00FA42B0">
        <w:t xml:space="preserve">. </w:t>
      </w:r>
    </w:p>
    <w:p w14:paraId="225F14CA" w14:textId="3EF1339C" w:rsidR="00A47147" w:rsidRDefault="00A47147" w:rsidP="00FA42B0">
      <w:pPr>
        <w:spacing w:before="120" w:after="120"/>
        <w:ind w:left="720"/>
      </w:pPr>
      <w:r w:rsidRPr="00FA42B0">
        <w:t>E</w:t>
      </w:r>
      <w:r>
        <w:t>xample:</w:t>
      </w:r>
    </w:p>
    <w:p w14:paraId="66CA74B7" w14:textId="2C5D2FD3" w:rsidR="00A47147" w:rsidRDefault="00FA42B0" w:rsidP="00FA42B0">
      <w:pPr>
        <w:spacing w:before="120" w:after="120"/>
        <w:ind w:left="720"/>
      </w:pPr>
      <w:r w:rsidRPr="00E84F59">
        <w:rPr>
          <w:noProof/>
        </w:rPr>
        <w:drawing>
          <wp:inline distT="0" distB="0" distL="0" distR="0" wp14:anchorId="27CC6BF8" wp14:editId="7006D80A">
            <wp:extent cx="4845627" cy="2924463"/>
            <wp:effectExtent l="12700" t="12700" r="19050" b="9525"/>
            <wp:docPr id="153409825" name="Picture 6" descr="DLD Controlled Substances Chain of Custody for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09825" name="Picture 6" descr="DLD Controlled Substances Chain of Custody form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753" cy="294445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FEC77CE" w14:textId="062E573C" w:rsidR="00573CE7" w:rsidRPr="00573CE7" w:rsidRDefault="00573CE7" w:rsidP="00FA42B0">
      <w:pPr>
        <w:pStyle w:val="ListParagraph"/>
        <w:numPr>
          <w:ilvl w:val="0"/>
          <w:numId w:val="4"/>
        </w:numPr>
        <w:spacing w:before="120" w:after="120"/>
        <w:ind w:left="720"/>
      </w:pPr>
      <w:r w:rsidRPr="00FA42B0">
        <w:t>Complete</w:t>
      </w:r>
      <w:r>
        <w:rPr>
          <w:i/>
        </w:rPr>
        <w:t xml:space="preserve"> </w:t>
      </w:r>
      <w:r w:rsidR="007A0769">
        <w:rPr>
          <w:iCs/>
        </w:rPr>
        <w:t>s</w:t>
      </w:r>
      <w:r w:rsidR="007A0769" w:rsidRPr="007A0769">
        <w:rPr>
          <w:iCs/>
        </w:rPr>
        <w:t>tep 3</w:t>
      </w:r>
      <w:r w:rsidRPr="00FA42B0">
        <w:rPr>
          <w:b/>
          <w:bCs/>
          <w:iCs/>
        </w:rPr>
        <w:t xml:space="preserve"> </w:t>
      </w:r>
      <w:r w:rsidR="007A0769">
        <w:rPr>
          <w:b/>
          <w:bCs/>
          <w:iCs/>
        </w:rPr>
        <w:t>only</w:t>
      </w:r>
      <w:r w:rsidRPr="00FA42B0">
        <w:rPr>
          <w:b/>
          <w:bCs/>
          <w:iCs/>
        </w:rPr>
        <w:t xml:space="preserve"> if disposing of schedule I or II controlled substances</w:t>
      </w:r>
      <w:r>
        <w:rPr>
          <w:i/>
        </w:rPr>
        <w:t xml:space="preserve">. </w:t>
      </w:r>
      <w:r w:rsidRPr="00FA42B0">
        <w:rPr>
          <w:iCs/>
        </w:rPr>
        <w:t xml:space="preserve">If not, skip to step 4. </w:t>
      </w:r>
    </w:p>
    <w:p w14:paraId="47A30593" w14:textId="18D29932" w:rsidR="00573CE7" w:rsidRPr="007A0769" w:rsidRDefault="00573CE7" w:rsidP="007A0769">
      <w:pPr>
        <w:pStyle w:val="ColorfulList-Accent1"/>
        <w:spacing w:line="276" w:lineRule="auto"/>
        <w:rPr>
          <w:b/>
        </w:rPr>
      </w:pPr>
      <w:r>
        <w:lastRenderedPageBreak/>
        <w:t xml:space="preserve">Complete </w:t>
      </w:r>
      <w:r w:rsidR="00224FB3">
        <w:t xml:space="preserve">part #4 on </w:t>
      </w:r>
      <w:r>
        <w:t>DEA Form 222 (</w:t>
      </w:r>
      <w:r w:rsidRPr="007A0769">
        <w:t>provided</w:t>
      </w:r>
      <w:r w:rsidR="008930B7">
        <w:t xml:space="preserve"> by DLD), labeled ‘</w:t>
      </w:r>
      <w:r w:rsidR="008930B7" w:rsidRPr="007A0769">
        <w:rPr>
          <w:bCs/>
        </w:rPr>
        <w:t>To be filled in by supplier’</w:t>
      </w:r>
      <w:r w:rsidR="00224FB3" w:rsidRPr="007A0769">
        <w:rPr>
          <w:bCs/>
        </w:rPr>
        <w:t>.</w:t>
      </w:r>
      <w:r w:rsidR="00224FB3">
        <w:rPr>
          <w:b/>
        </w:rPr>
        <w:t xml:space="preserve"> </w:t>
      </w:r>
      <w:r w:rsidR="00224FB3" w:rsidRPr="007A0769">
        <w:rPr>
          <w:b/>
          <w:bCs/>
        </w:rPr>
        <w:t>Make a copy for your records</w:t>
      </w:r>
      <w:r w:rsidR="00224FB3" w:rsidRPr="00224FB3">
        <w:t>.</w:t>
      </w:r>
      <w:r w:rsidR="00224FB3">
        <w:rPr>
          <w:b/>
        </w:rPr>
        <w:t xml:space="preserve"> </w:t>
      </w:r>
    </w:p>
    <w:p w14:paraId="5419C3B3" w14:textId="77777777" w:rsidR="006556A9" w:rsidRDefault="006556A9" w:rsidP="007A0769">
      <w:pPr>
        <w:pStyle w:val="ListParagraph"/>
        <w:numPr>
          <w:ilvl w:val="0"/>
          <w:numId w:val="4"/>
        </w:numPr>
        <w:spacing w:before="120" w:after="120"/>
        <w:ind w:left="720"/>
      </w:pPr>
      <w:r w:rsidRPr="00A47147">
        <w:rPr>
          <w:bCs/>
        </w:rPr>
        <w:t>To complete the disposal records</w:t>
      </w:r>
      <w:r>
        <w:t>, z</w:t>
      </w:r>
      <w:r w:rsidRPr="006556A9">
        <w:t>ero out the remaining balance and record disposal on the appropriate use log. See below for example:</w:t>
      </w:r>
    </w:p>
    <w:p w14:paraId="7B75880F" w14:textId="77777777" w:rsidR="00A47147" w:rsidRPr="006556A9" w:rsidRDefault="00A47147" w:rsidP="00A47147">
      <w:pPr>
        <w:pStyle w:val="ColorfulList-Accent1"/>
        <w:spacing w:line="276" w:lineRule="auto"/>
      </w:pPr>
    </w:p>
    <w:tbl>
      <w:tblPr>
        <w:tblW w:w="10220" w:type="dxa"/>
        <w:tblInd w:w="-2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2"/>
        <w:gridCol w:w="1185"/>
        <w:gridCol w:w="1260"/>
        <w:gridCol w:w="1260"/>
        <w:gridCol w:w="1080"/>
        <w:gridCol w:w="990"/>
        <w:gridCol w:w="1350"/>
        <w:gridCol w:w="2023"/>
      </w:tblGrid>
      <w:tr w:rsidR="006556A9" w:rsidRPr="001A5472" w14:paraId="3BD60B75" w14:textId="77777777" w:rsidTr="007A0769">
        <w:trPr>
          <w:trHeight w:hRule="exact" w:val="877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6F1A613" w14:textId="32589EAD" w:rsidR="006556A9" w:rsidRPr="001A5472" w:rsidRDefault="006556A9" w:rsidP="007A0769">
            <w:pPr>
              <w:pStyle w:val="TableParagraph"/>
              <w:spacing w:before="4"/>
              <w:ind w:left="99"/>
              <w:jc w:val="center"/>
              <w:rPr>
                <w:rFonts w:ascii="Times New Roman"/>
                <w:b/>
                <w:w w:val="105"/>
                <w:sz w:val="18"/>
                <w:szCs w:val="18"/>
              </w:rPr>
            </w:pPr>
            <w:r w:rsidRPr="001A5472">
              <w:rPr>
                <w:rFonts w:ascii="Times New Roman"/>
                <w:b/>
                <w:w w:val="105"/>
                <w:sz w:val="18"/>
                <w:szCs w:val="18"/>
              </w:rPr>
              <w:t>Date</w:t>
            </w:r>
          </w:p>
          <w:p w14:paraId="5F7D260E" w14:textId="77777777" w:rsidR="006556A9" w:rsidRPr="00EF4876" w:rsidRDefault="006556A9" w:rsidP="007A0769">
            <w:pPr>
              <w:pStyle w:val="TableParagraph"/>
              <w:spacing w:before="4"/>
              <w:ind w:left="99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F29CA4A" w14:textId="77777777" w:rsidR="006556A9" w:rsidRPr="001A5472" w:rsidRDefault="006556A9" w:rsidP="007A0769">
            <w:pPr>
              <w:pStyle w:val="TableParagraph"/>
              <w:spacing w:before="4" w:line="253" w:lineRule="auto"/>
              <w:ind w:left="131" w:right="127" w:hanging="1"/>
              <w:jc w:val="center"/>
              <w:rPr>
                <w:rFonts w:ascii="Times New Roman"/>
                <w:b/>
                <w:w w:val="105"/>
                <w:sz w:val="18"/>
                <w:szCs w:val="18"/>
              </w:rPr>
            </w:pPr>
            <w:r w:rsidRPr="001A5472">
              <w:rPr>
                <w:rFonts w:ascii="Times New Roman"/>
                <w:b/>
                <w:w w:val="105"/>
                <w:sz w:val="18"/>
                <w:szCs w:val="18"/>
              </w:rPr>
              <w:t>Amount</w:t>
            </w:r>
          </w:p>
          <w:p w14:paraId="6142659A" w14:textId="0CCC2A98" w:rsidR="006556A9" w:rsidRPr="006571AB" w:rsidRDefault="006556A9" w:rsidP="007A0769">
            <w:pPr>
              <w:pStyle w:val="TableParagraph"/>
              <w:spacing w:before="4" w:line="253" w:lineRule="auto"/>
              <w:ind w:left="131" w:right="127" w:hanging="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A5472">
              <w:rPr>
                <w:rFonts w:ascii="Times New Roman"/>
                <w:b/>
                <w:spacing w:val="2"/>
                <w:sz w:val="18"/>
                <w:szCs w:val="18"/>
              </w:rPr>
              <w:t>Used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C515194" w14:textId="77777777" w:rsidR="006556A9" w:rsidRPr="007A0769" w:rsidRDefault="006556A9" w:rsidP="007A0769">
            <w:pPr>
              <w:pStyle w:val="TableParagraph"/>
              <w:spacing w:before="4" w:line="253" w:lineRule="auto"/>
              <w:ind w:right="168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7A0769">
              <w:rPr>
                <w:rFonts w:ascii="Times New Roman"/>
                <w:b/>
                <w:sz w:val="18"/>
                <w:szCs w:val="18"/>
              </w:rPr>
              <w:t>Balance</w:t>
            </w:r>
          </w:p>
          <w:p w14:paraId="26B35450" w14:textId="77777777" w:rsidR="006556A9" w:rsidRPr="001A5472" w:rsidRDefault="006556A9" w:rsidP="007A0769">
            <w:pPr>
              <w:pStyle w:val="TableParagraph"/>
              <w:spacing w:before="4" w:line="253" w:lineRule="auto"/>
              <w:ind w:left="216" w:right="22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48B647B8" w14:textId="77777777" w:rsidR="006556A9" w:rsidRPr="006571AB" w:rsidRDefault="006556A9" w:rsidP="007A0769">
            <w:pPr>
              <w:pStyle w:val="TableParagraph"/>
              <w:spacing w:before="4" w:line="253" w:lineRule="auto"/>
              <w:ind w:left="216" w:right="220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1A5472">
              <w:rPr>
                <w:rFonts w:ascii="Times New Roman"/>
                <w:b/>
                <w:sz w:val="16"/>
                <w:szCs w:val="16"/>
              </w:rPr>
              <w:t>Authorized</w:t>
            </w:r>
            <w:r w:rsidRPr="001A5472">
              <w:rPr>
                <w:rFonts w:ascii="Times New Roman"/>
                <w:b/>
                <w:spacing w:val="28"/>
                <w:w w:val="103"/>
                <w:sz w:val="16"/>
                <w:szCs w:val="16"/>
              </w:rPr>
              <w:t xml:space="preserve"> </w:t>
            </w:r>
            <w:r w:rsidRPr="001A5472">
              <w:rPr>
                <w:rFonts w:ascii="Times New Roman"/>
                <w:b/>
                <w:w w:val="105"/>
                <w:sz w:val="17"/>
                <w:szCs w:val="17"/>
              </w:rPr>
              <w:t>Personnel</w:t>
            </w:r>
            <w:r w:rsidRPr="001A5472">
              <w:rPr>
                <w:rFonts w:ascii="Times New Roman"/>
                <w:b/>
                <w:spacing w:val="28"/>
                <w:w w:val="103"/>
                <w:sz w:val="17"/>
                <w:szCs w:val="17"/>
              </w:rPr>
              <w:t xml:space="preserve"> </w:t>
            </w:r>
            <w:r w:rsidRPr="001A5472">
              <w:rPr>
                <w:rFonts w:ascii="Times New Roman"/>
                <w:b/>
                <w:w w:val="105"/>
                <w:sz w:val="17"/>
                <w:szCs w:val="17"/>
              </w:rPr>
              <w:t>Initials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13EA42B3" w14:textId="0F8AB13C" w:rsidR="006556A9" w:rsidRPr="006571AB" w:rsidRDefault="006556A9" w:rsidP="007A0769">
            <w:pPr>
              <w:pStyle w:val="TableParagraph"/>
              <w:spacing w:before="4" w:line="253" w:lineRule="auto"/>
              <w:ind w:left="204" w:right="20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A5472">
              <w:rPr>
                <w:rFonts w:ascii="Times New Roman"/>
                <w:b/>
                <w:sz w:val="18"/>
                <w:szCs w:val="18"/>
              </w:rPr>
              <w:t>Amount</w:t>
            </w:r>
            <w:r w:rsidRPr="001A5472">
              <w:rPr>
                <w:rFonts w:ascii="Times New Roman"/>
                <w:b/>
                <w:spacing w:val="21"/>
                <w:w w:val="103"/>
                <w:sz w:val="18"/>
                <w:szCs w:val="18"/>
              </w:rPr>
              <w:t xml:space="preserve"> </w:t>
            </w:r>
            <w:r w:rsidRPr="001A5472">
              <w:rPr>
                <w:rFonts w:ascii="Times New Roman"/>
                <w:b/>
                <w:spacing w:val="3"/>
                <w:w w:val="105"/>
                <w:sz w:val="18"/>
                <w:szCs w:val="18"/>
              </w:rPr>
              <w:t>W</w:t>
            </w:r>
            <w:r w:rsidRPr="001A5472">
              <w:rPr>
                <w:rFonts w:ascii="Times New Roman"/>
                <w:b/>
                <w:spacing w:val="1"/>
                <w:w w:val="105"/>
                <w:sz w:val="18"/>
                <w:szCs w:val="18"/>
              </w:rPr>
              <w:t>as</w:t>
            </w:r>
            <w:r w:rsidRPr="001A5472">
              <w:rPr>
                <w:rFonts w:ascii="Times New Roman"/>
                <w:b/>
                <w:w w:val="105"/>
                <w:sz w:val="18"/>
                <w:szCs w:val="18"/>
              </w:rPr>
              <w:t>t</w:t>
            </w:r>
            <w:r w:rsidRPr="001A5472">
              <w:rPr>
                <w:rFonts w:ascii="Times New Roman"/>
                <w:b/>
                <w:spacing w:val="1"/>
                <w:w w:val="105"/>
                <w:sz w:val="18"/>
                <w:szCs w:val="18"/>
              </w:rPr>
              <w:t>e</w:t>
            </w:r>
            <w:r w:rsidRPr="001A5472">
              <w:rPr>
                <w:rFonts w:ascii="Times New Roman"/>
                <w:b/>
                <w:w w:val="105"/>
                <w:sz w:val="18"/>
                <w:szCs w:val="18"/>
              </w:rPr>
              <w:t>d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1D0D933D" w14:textId="77777777" w:rsidR="006556A9" w:rsidRPr="006571AB" w:rsidRDefault="006556A9" w:rsidP="007A0769">
            <w:pPr>
              <w:pStyle w:val="TableParagraph"/>
              <w:spacing w:before="4" w:line="253" w:lineRule="auto"/>
              <w:ind w:left="209" w:right="167" w:hanging="4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A5472">
              <w:rPr>
                <w:rFonts w:ascii="Times New Roman"/>
                <w:b/>
                <w:sz w:val="18"/>
                <w:szCs w:val="18"/>
              </w:rPr>
              <w:t>Witness</w:t>
            </w:r>
            <w:r w:rsidRPr="001A5472">
              <w:rPr>
                <w:rFonts w:ascii="Times New Roman"/>
                <w:b/>
                <w:spacing w:val="26"/>
                <w:w w:val="103"/>
                <w:sz w:val="18"/>
                <w:szCs w:val="18"/>
              </w:rPr>
              <w:t xml:space="preserve"> </w:t>
            </w:r>
            <w:r w:rsidRPr="001A5472">
              <w:rPr>
                <w:rFonts w:ascii="Times New Roman"/>
                <w:b/>
                <w:w w:val="105"/>
                <w:sz w:val="18"/>
                <w:szCs w:val="18"/>
              </w:rPr>
              <w:t>Initials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CD64635" w14:textId="56BDFE1F" w:rsidR="006556A9" w:rsidRPr="001A5472" w:rsidRDefault="006556A9" w:rsidP="007A0769">
            <w:pPr>
              <w:pStyle w:val="TableParagraph"/>
              <w:spacing w:before="4" w:line="253" w:lineRule="auto"/>
              <w:ind w:left="153" w:right="156" w:hanging="1"/>
              <w:jc w:val="center"/>
              <w:rPr>
                <w:rFonts w:ascii="Times New Roman"/>
                <w:b/>
                <w:spacing w:val="-19"/>
                <w:w w:val="105"/>
                <w:sz w:val="18"/>
                <w:szCs w:val="18"/>
              </w:rPr>
            </w:pPr>
            <w:r w:rsidRPr="001A5472">
              <w:rPr>
                <w:rFonts w:ascii="Times New Roman"/>
                <w:b/>
                <w:spacing w:val="1"/>
                <w:w w:val="105"/>
                <w:sz w:val="18"/>
                <w:szCs w:val="18"/>
              </w:rPr>
              <w:t>Amount</w:t>
            </w:r>
            <w:r w:rsidRPr="001A5472">
              <w:rPr>
                <w:rFonts w:ascii="Times New Roman"/>
                <w:b/>
                <w:spacing w:val="21"/>
                <w:w w:val="103"/>
                <w:sz w:val="18"/>
                <w:szCs w:val="18"/>
              </w:rPr>
              <w:t xml:space="preserve"> </w:t>
            </w:r>
            <w:r w:rsidRPr="001A5472">
              <w:rPr>
                <w:rFonts w:ascii="Times New Roman"/>
                <w:b/>
                <w:w w:val="105"/>
                <w:sz w:val="18"/>
                <w:szCs w:val="18"/>
              </w:rPr>
              <w:t>Disposed</w:t>
            </w:r>
          </w:p>
          <w:p w14:paraId="335017D3" w14:textId="77777777" w:rsidR="006556A9" w:rsidRPr="001A5472" w:rsidRDefault="006556A9" w:rsidP="007A0769">
            <w:pPr>
              <w:pStyle w:val="TableParagraph"/>
              <w:spacing w:before="4" w:line="253" w:lineRule="auto"/>
              <w:ind w:left="153" w:right="156" w:hanging="1"/>
              <w:jc w:val="center"/>
              <w:rPr>
                <w:rFonts w:ascii="Times New Roman"/>
                <w:b/>
                <w:spacing w:val="29"/>
                <w:w w:val="103"/>
                <w:sz w:val="18"/>
                <w:szCs w:val="18"/>
              </w:rPr>
            </w:pPr>
            <w:r w:rsidRPr="001A5472">
              <w:rPr>
                <w:rFonts w:ascii="Times New Roman"/>
                <w:b/>
                <w:spacing w:val="2"/>
                <w:w w:val="105"/>
                <w:sz w:val="18"/>
                <w:szCs w:val="18"/>
              </w:rPr>
              <w:t>U-M</w:t>
            </w:r>
          </w:p>
          <w:p w14:paraId="22AED8D0" w14:textId="77777777" w:rsidR="006556A9" w:rsidRPr="00923E63" w:rsidRDefault="006556A9" w:rsidP="007A0769">
            <w:pPr>
              <w:pStyle w:val="TableParagraph"/>
              <w:spacing w:before="4" w:line="253" w:lineRule="auto"/>
              <w:ind w:left="153" w:right="156" w:hanging="1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1A5472">
              <w:rPr>
                <w:rFonts w:ascii="Times New Roman"/>
                <w:b/>
                <w:spacing w:val="1"/>
                <w:w w:val="105"/>
                <w:sz w:val="17"/>
                <w:szCs w:val="17"/>
              </w:rPr>
              <w:t>OSEH-DLD</w:t>
            </w:r>
          </w:p>
          <w:p w14:paraId="28C07144" w14:textId="77777777" w:rsidR="006556A9" w:rsidRPr="006571AB" w:rsidRDefault="006556A9" w:rsidP="007A0769">
            <w:pPr>
              <w:pStyle w:val="TableParagraph"/>
              <w:ind w:right="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9C5FF0A" w14:textId="77777777" w:rsidR="006556A9" w:rsidRPr="001A5472" w:rsidRDefault="006556A9" w:rsidP="007A0769">
            <w:pPr>
              <w:pStyle w:val="TableParagraph"/>
              <w:spacing w:before="4" w:line="253" w:lineRule="auto"/>
              <w:ind w:left="314" w:right="168" w:hanging="15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1A5472">
              <w:rPr>
                <w:rFonts w:ascii="Times New Roman"/>
                <w:b/>
                <w:sz w:val="18"/>
                <w:szCs w:val="18"/>
              </w:rPr>
              <w:t>Comments</w:t>
            </w:r>
          </w:p>
        </w:tc>
      </w:tr>
      <w:tr w:rsidR="006556A9" w:rsidRPr="001A5472" w14:paraId="348A18A4" w14:textId="77777777" w:rsidTr="006556A9">
        <w:trPr>
          <w:trHeight w:hRule="exact" w:val="419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D8265D7" w14:textId="77777777" w:rsidR="006556A9" w:rsidRPr="001A5472" w:rsidRDefault="006556A9" w:rsidP="001A5472">
            <w:pPr>
              <w:jc w:val="center"/>
              <w:rPr>
                <w:b/>
                <w:color w:val="000000"/>
              </w:rPr>
            </w:pPr>
            <w:r w:rsidRPr="001A5472">
              <w:rPr>
                <w:b/>
                <w:color w:val="000000"/>
              </w:rPr>
              <w:t>3/2/15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E89B6E2" w14:textId="77777777" w:rsidR="006556A9" w:rsidRPr="001A5472" w:rsidRDefault="006556A9" w:rsidP="001A5472">
            <w:pPr>
              <w:jc w:val="center"/>
              <w:rPr>
                <w:b/>
                <w:color w:val="000000"/>
              </w:rPr>
            </w:pPr>
            <w:r w:rsidRPr="001A5472">
              <w:rPr>
                <w:b/>
                <w:color w:val="000000"/>
              </w:rPr>
              <w:t>5 ml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439C468" w14:textId="77777777" w:rsidR="006556A9" w:rsidRPr="001A5472" w:rsidRDefault="006556A9" w:rsidP="001A5472">
            <w:pPr>
              <w:jc w:val="center"/>
              <w:rPr>
                <w:b/>
                <w:color w:val="000000"/>
              </w:rPr>
            </w:pPr>
            <w:r w:rsidRPr="001A5472">
              <w:rPr>
                <w:b/>
                <w:color w:val="000000"/>
              </w:rPr>
              <w:t>1.5 ml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730AE7C" w14:textId="77777777" w:rsidR="006556A9" w:rsidRPr="001A5472" w:rsidRDefault="006556A9" w:rsidP="001A5472">
            <w:pPr>
              <w:jc w:val="center"/>
              <w:rPr>
                <w:b/>
                <w:color w:val="000000"/>
              </w:rPr>
            </w:pPr>
            <w:r w:rsidRPr="001A5472">
              <w:rPr>
                <w:b/>
                <w:color w:val="000000"/>
              </w:rPr>
              <w:t>DP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2A9AE" w14:textId="77777777" w:rsidR="006556A9" w:rsidRPr="001A5472" w:rsidRDefault="006556A9" w:rsidP="001A547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685461DC" w14:textId="77777777" w:rsidR="006556A9" w:rsidRPr="001A5472" w:rsidRDefault="006556A9" w:rsidP="001A547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083B131C" w14:textId="77777777" w:rsidR="006556A9" w:rsidRPr="001A5472" w:rsidRDefault="00DB19BF" w:rsidP="001A5472">
            <w:pPr>
              <w:jc w:val="center"/>
              <w:rPr>
                <w:b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D2F929" wp14:editId="4CAD61AD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140970</wp:posOffset>
                      </wp:positionV>
                      <wp:extent cx="165735" cy="161290"/>
                      <wp:effectExtent l="25400" t="12700" r="0" b="16510"/>
                      <wp:wrapNone/>
                      <wp:docPr id="22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65735" cy="161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8FC7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51.95pt;margin-top:11.1pt;width:13.05pt;height:12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" strokecolor="windowText" strokeweight="2.2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023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5D58D902" w14:textId="77777777" w:rsidR="006556A9" w:rsidRPr="001A5472" w:rsidRDefault="006556A9" w:rsidP="001A547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5472">
              <w:rPr>
                <w:b/>
                <w:color w:val="000000"/>
                <w:sz w:val="18"/>
                <w:szCs w:val="18"/>
              </w:rPr>
              <w:t>Expired-waiting for p/u</w:t>
            </w:r>
          </w:p>
        </w:tc>
      </w:tr>
      <w:tr w:rsidR="006556A9" w:rsidRPr="001A5472" w14:paraId="60F92AF0" w14:textId="77777777" w:rsidTr="006556A9">
        <w:trPr>
          <w:trHeight w:hRule="exact" w:val="403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0E0092C" w14:textId="77777777" w:rsidR="006556A9" w:rsidRPr="001A5472" w:rsidRDefault="006556A9" w:rsidP="001A5472">
            <w:pPr>
              <w:jc w:val="center"/>
              <w:rPr>
                <w:b/>
                <w:color w:val="000000"/>
              </w:rPr>
            </w:pPr>
            <w:r w:rsidRPr="001A5472">
              <w:rPr>
                <w:b/>
                <w:color w:val="000000"/>
              </w:rPr>
              <w:t>3/10/15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DCC9C4D" w14:textId="77777777" w:rsidR="006556A9" w:rsidRPr="001A5472" w:rsidRDefault="006556A9" w:rsidP="001A547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D94FC1B" w14:textId="77777777" w:rsidR="006556A9" w:rsidRPr="001A5472" w:rsidRDefault="00DB19BF" w:rsidP="001A5472">
            <w:pPr>
              <w:jc w:val="center"/>
              <w:rPr>
                <w:b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890423" wp14:editId="4D7087D5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-54610</wp:posOffset>
                      </wp:positionV>
                      <wp:extent cx="229235" cy="187960"/>
                      <wp:effectExtent l="25400" t="12700" r="0" b="15240"/>
                      <wp:wrapNone/>
                      <wp:docPr id="21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29235" cy="187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8C1F4" id="Straight Arrow Connector 4" o:spid="_x0000_s1026" type="#_x0000_t32" style="position:absolute;margin-left:48.85pt;margin-top:-4.3pt;width:18.05pt;height:14.8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" strokecolor="windowText" strokeweight="2.2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6556A9" w:rsidRPr="001A5472">
              <w:rPr>
                <w:b/>
                <w:color w:val="000000"/>
              </w:rPr>
              <w:t>0 ml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798723F" w14:textId="77777777" w:rsidR="006556A9" w:rsidRPr="001A5472" w:rsidRDefault="006556A9" w:rsidP="001A5472">
            <w:pPr>
              <w:jc w:val="center"/>
              <w:rPr>
                <w:b/>
                <w:color w:val="000000"/>
              </w:rPr>
            </w:pPr>
            <w:r w:rsidRPr="001A5472">
              <w:rPr>
                <w:b/>
                <w:color w:val="000000"/>
              </w:rPr>
              <w:t>DP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3BDF1" w14:textId="77777777" w:rsidR="006556A9" w:rsidRPr="001A5472" w:rsidRDefault="006556A9" w:rsidP="001A547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337AA556" w14:textId="77777777" w:rsidR="006556A9" w:rsidRPr="001A5472" w:rsidRDefault="006556A9" w:rsidP="001A547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FFFF00"/>
            <w:vAlign w:val="center"/>
          </w:tcPr>
          <w:p w14:paraId="0325A578" w14:textId="77777777" w:rsidR="006556A9" w:rsidRPr="001A5472" w:rsidRDefault="006556A9" w:rsidP="001A5472">
            <w:pPr>
              <w:jc w:val="center"/>
              <w:rPr>
                <w:b/>
                <w:color w:val="000000"/>
              </w:rPr>
            </w:pPr>
            <w:r w:rsidRPr="001A5472">
              <w:rPr>
                <w:b/>
                <w:color w:val="000000"/>
              </w:rPr>
              <w:t>1.5 ml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56499C2C" w14:textId="77777777" w:rsidR="006556A9" w:rsidRPr="001A5472" w:rsidRDefault="00DB19BF" w:rsidP="001A547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117DD67" wp14:editId="3B95AF41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-90805</wp:posOffset>
                      </wp:positionV>
                      <wp:extent cx="229235" cy="152400"/>
                      <wp:effectExtent l="25400" t="12700" r="0" b="12700"/>
                      <wp:wrapNone/>
                      <wp:docPr id="7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2923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5E234" id="Straight Arrow Connector 2" o:spid="_x0000_s1026" type="#_x0000_t32" style="position:absolute;margin-left:83.95pt;margin-top:-7.15pt;width:18.05pt;height:12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" strokecolor="windowText" strokeweight="2.2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224FB3">
              <w:rPr>
                <w:b/>
                <w:color w:val="000000"/>
                <w:sz w:val="22"/>
                <w:szCs w:val="22"/>
              </w:rPr>
              <w:t>DLD p/u</w:t>
            </w:r>
          </w:p>
        </w:tc>
      </w:tr>
    </w:tbl>
    <w:p w14:paraId="51F119B2" w14:textId="77777777" w:rsidR="006556A9" w:rsidRPr="006556A9" w:rsidRDefault="006556A9" w:rsidP="006556A9">
      <w:pPr>
        <w:jc w:val="center"/>
        <w:rPr>
          <w:b/>
          <w:u w:val="single"/>
        </w:rPr>
      </w:pPr>
    </w:p>
    <w:sectPr w:rsidR="006556A9" w:rsidRPr="006556A9" w:rsidSect="00FA42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261D0" w14:textId="77777777" w:rsidR="00C71A40" w:rsidRDefault="00C71A40" w:rsidP="00FA42B0">
      <w:r>
        <w:separator/>
      </w:r>
    </w:p>
  </w:endnote>
  <w:endnote w:type="continuationSeparator" w:id="0">
    <w:p w14:paraId="097B2CAA" w14:textId="77777777" w:rsidR="00C71A40" w:rsidRDefault="00C71A40" w:rsidP="00FA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27E7" w14:textId="042B95AD" w:rsidR="00FA42B0" w:rsidRDefault="00FA42B0">
    <w:pPr>
      <w:pStyle w:val="Footer"/>
    </w:pPr>
    <w:r>
      <w:t>Last updated: 07/07/2020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85BD1" w14:textId="77777777" w:rsidR="00C71A40" w:rsidRDefault="00C71A40" w:rsidP="00FA42B0">
      <w:r>
        <w:separator/>
      </w:r>
    </w:p>
  </w:footnote>
  <w:footnote w:type="continuationSeparator" w:id="0">
    <w:p w14:paraId="5E58ECD5" w14:textId="77777777" w:rsidR="00C71A40" w:rsidRDefault="00C71A40" w:rsidP="00FA4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2FEA" w14:textId="36FE8D82" w:rsidR="00FA42B0" w:rsidRDefault="00FA42B0">
    <w:pPr>
      <w:pStyle w:val="Header"/>
    </w:pPr>
    <w:r>
      <w:t>U-M Controlled Substances in Research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F085F"/>
    <w:multiLevelType w:val="hybridMultilevel"/>
    <w:tmpl w:val="E1ACFF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033678"/>
    <w:multiLevelType w:val="multilevel"/>
    <w:tmpl w:val="BCCA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B74279"/>
    <w:multiLevelType w:val="hybridMultilevel"/>
    <w:tmpl w:val="4A342856"/>
    <w:lvl w:ilvl="0" w:tplc="E2F43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45CB1"/>
    <w:multiLevelType w:val="hybridMultilevel"/>
    <w:tmpl w:val="4A342856"/>
    <w:lvl w:ilvl="0" w:tplc="E2F43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68744">
    <w:abstractNumId w:val="1"/>
  </w:num>
  <w:num w:numId="2" w16cid:durableId="1262030112">
    <w:abstractNumId w:val="3"/>
  </w:num>
  <w:num w:numId="3" w16cid:durableId="759066901">
    <w:abstractNumId w:val="2"/>
  </w:num>
  <w:num w:numId="4" w16cid:durableId="169241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A9"/>
    <w:rsid w:val="00021AF1"/>
    <w:rsid w:val="00022D44"/>
    <w:rsid w:val="001A5472"/>
    <w:rsid w:val="00224FB3"/>
    <w:rsid w:val="00267803"/>
    <w:rsid w:val="00573CE7"/>
    <w:rsid w:val="005D6F5D"/>
    <w:rsid w:val="006556A9"/>
    <w:rsid w:val="0074598E"/>
    <w:rsid w:val="007A0769"/>
    <w:rsid w:val="008930B7"/>
    <w:rsid w:val="008D0E82"/>
    <w:rsid w:val="00A17851"/>
    <w:rsid w:val="00A47147"/>
    <w:rsid w:val="00AA34FF"/>
    <w:rsid w:val="00C71A40"/>
    <w:rsid w:val="00C86440"/>
    <w:rsid w:val="00DB19BF"/>
    <w:rsid w:val="00EC036C"/>
    <w:rsid w:val="00F63632"/>
    <w:rsid w:val="00F93E7B"/>
    <w:rsid w:val="00FA2528"/>
    <w:rsid w:val="00FA42B0"/>
    <w:rsid w:val="00FD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ED863"/>
  <w15:chartTrackingRefBased/>
  <w15:docId w15:val="{84C80525-DA9C-FA49-8BF6-4BD61A6D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2B0"/>
    <w:pPr>
      <w:keepNext/>
      <w:keepLines/>
      <w:spacing w:before="240" w:after="240"/>
      <w:outlineLvl w:val="0"/>
    </w:pPr>
    <w:rPr>
      <w:rFonts w:ascii="Arial" w:eastAsiaTheme="majorEastAsia" w:hAnsi="Arial" w:cs="Arial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556A9"/>
    <w:rPr>
      <w:color w:val="0563C1"/>
      <w:u w:val="single"/>
    </w:rPr>
  </w:style>
  <w:style w:type="paragraph" w:styleId="ColorfulList-Accent1">
    <w:name w:val="Colorful List Accent 1"/>
    <w:basedOn w:val="Normal"/>
    <w:uiPriority w:val="34"/>
    <w:qFormat/>
    <w:rsid w:val="006556A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556A9"/>
    <w:pPr>
      <w:widowControl w:val="0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573C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4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2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4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2B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A42B0"/>
    <w:rPr>
      <w:rFonts w:ascii="Arial" w:eastAsiaTheme="majorEastAsia" w:hAnsi="Arial" w:cs="Arial"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72"/>
    <w:qFormat/>
    <w:rsid w:val="00FA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HScontrolledsubstancedisposal@umich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Links>
    <vt:vector size="6" baseType="variant">
      <vt:variant>
        <vt:i4>1114157</vt:i4>
      </vt:variant>
      <vt:variant>
        <vt:i4>0</vt:i4>
      </vt:variant>
      <vt:variant>
        <vt:i4>0</vt:i4>
      </vt:variant>
      <vt:variant>
        <vt:i4>5</vt:i4>
      </vt:variant>
      <vt:variant>
        <vt:lpwstr>mailto:EHScontrolledsubstancedisposal@umich.edu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Deromedi, Lori</cp:lastModifiedBy>
  <cp:revision>3</cp:revision>
  <dcterms:created xsi:type="dcterms:W3CDTF">2026-04-01T19:01:00Z</dcterms:created>
  <dcterms:modified xsi:type="dcterms:W3CDTF">2026-04-01T19:21:00Z</dcterms:modified>
</cp:coreProperties>
</file>