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11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82"/>
        <w:gridCol w:w="8431"/>
        <w:tblGridChange w:id="0">
          <w:tblGrid>
            <w:gridCol w:w="1682"/>
            <w:gridCol w:w="8431"/>
          </w:tblGrid>
        </w:tblGridChange>
      </w:tblGrid>
      <w:tr>
        <w:trPr>
          <w:cantSplit w:val="0"/>
          <w:tblHeader w:val="0"/>
        </w:trPr>
        <w:tc>
          <w:tcPr/>
          <w:p w:rsidR="00000000" w:rsidDel="00000000" w:rsidP="00000000" w:rsidRDefault="00000000" w:rsidRPr="00000000" w14:paraId="00000002">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Category:</w:t>
            </w:r>
          </w:p>
        </w:tc>
        <w:tc>
          <w:tcPr/>
          <w:p w:rsidR="00000000" w:rsidDel="00000000" w:rsidP="00000000" w:rsidRDefault="00000000" w:rsidRPr="00000000" w14:paraId="00000003">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Proposals</w:t>
            </w:r>
          </w:p>
        </w:tc>
      </w:tr>
      <w:tr>
        <w:trPr>
          <w:cantSplit w:val="0"/>
          <w:tblHeader w:val="0"/>
        </w:trPr>
        <w:tc>
          <w:tcPr/>
          <w:p w:rsidR="00000000" w:rsidDel="00000000" w:rsidP="00000000" w:rsidRDefault="00000000" w:rsidRPr="00000000" w14:paraId="00000004">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Procedure No.:</w:t>
            </w:r>
          </w:p>
        </w:tc>
        <w:tc>
          <w:tcPr/>
          <w:p w:rsidR="00000000" w:rsidDel="00000000" w:rsidP="00000000" w:rsidRDefault="00000000" w:rsidRPr="00000000" w14:paraId="00000005">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200.04</w:t>
            </w:r>
          </w:p>
        </w:tc>
      </w:tr>
      <w:tr>
        <w:trPr>
          <w:cantSplit w:val="0"/>
          <w:tblHeader w:val="0"/>
        </w:trPr>
        <w:tc>
          <w:tcPr/>
          <w:p w:rsidR="00000000" w:rsidDel="00000000" w:rsidP="00000000" w:rsidRDefault="00000000" w:rsidRPr="00000000" w14:paraId="00000006">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Title:</w:t>
            </w:r>
          </w:p>
        </w:tc>
        <w:tc>
          <w:tcPr/>
          <w:p w:rsidR="00000000" w:rsidDel="00000000" w:rsidP="00000000" w:rsidRDefault="00000000" w:rsidRPr="00000000" w14:paraId="00000007">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Submission of Hard Copies, Electronic Media and Other Tangible Materials</w:t>
            </w:r>
          </w:p>
        </w:tc>
      </w:tr>
    </w:tbl>
    <w:p w:rsidR="00000000" w:rsidDel="00000000" w:rsidP="00000000" w:rsidRDefault="00000000" w:rsidRPr="00000000" w14:paraId="00000008">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09">
      <w:pPr>
        <w:rPr>
          <w:rFonts w:ascii="Cambria" w:cs="Cambria" w:eastAsia="Cambria" w:hAnsi="Cambria"/>
          <w:b w:val="1"/>
          <w:bCs w:val="1"/>
          <w:sz w:val="22"/>
          <w:szCs w:val="22"/>
          <w:u w:val="single"/>
        </w:rPr>
      </w:pPr>
      <w:r w:rsidDel="00000000" w:rsidR="00000000" w:rsidRPr="00000000">
        <w:rPr>
          <w:rFonts w:ascii="Cambria" w:cs="Cambria" w:eastAsia="Cambria" w:hAnsi="Cambria"/>
          <w:b w:val="1"/>
          <w:bCs w:val="1"/>
          <w:sz w:val="22"/>
          <w:szCs w:val="22"/>
          <w:u w:val="single"/>
          <w:rtl w:val="0"/>
        </w:rPr>
        <w:t xml:space="preserve">I.  </w:t>
        <w:tab/>
        <w:t xml:space="preserve">Purpose &amp; Overview</w:t>
      </w:r>
    </w:p>
    <w:p w:rsidR="00000000" w:rsidDel="00000000" w:rsidP="00000000" w:rsidRDefault="00000000" w:rsidRPr="00000000" w14:paraId="0000000A">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0B">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0C">
      <w:pPr>
        <w:spacing w:after="20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The purpose of this SOP is to describe what services the Office of Research and Sponsored Projects (ORSP) will provide during the proposal submission process when the sponsor requires the submission of hard copies, electronic media or other tangible materials.</w:t>
      </w:r>
    </w:p>
    <w:p w:rsidR="00000000" w:rsidDel="00000000" w:rsidP="00000000" w:rsidRDefault="00000000" w:rsidRPr="00000000" w14:paraId="0000000D">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0E">
      <w:pPr>
        <w:rPr>
          <w:rFonts w:ascii="Cambria" w:cs="Cambria" w:eastAsia="Cambria" w:hAnsi="Cambria"/>
          <w:b w:val="1"/>
          <w:bCs w:val="1"/>
          <w:sz w:val="22"/>
          <w:szCs w:val="22"/>
          <w:u w:val="single"/>
        </w:rPr>
      </w:pPr>
      <w:r w:rsidDel="00000000" w:rsidR="00000000" w:rsidRPr="00000000">
        <w:rPr>
          <w:rFonts w:ascii="Cambria" w:cs="Cambria" w:eastAsia="Cambria" w:hAnsi="Cambria"/>
          <w:b w:val="1"/>
          <w:bCs w:val="1"/>
          <w:sz w:val="22"/>
          <w:szCs w:val="22"/>
          <w:u w:val="single"/>
          <w:rtl w:val="0"/>
        </w:rPr>
        <w:t xml:space="preserve">II.  </w:t>
        <w:tab/>
        <w:t xml:space="preserve">ORSP Services</w:t>
      </w:r>
    </w:p>
    <w:p w:rsidR="00000000" w:rsidDel="00000000" w:rsidP="00000000" w:rsidRDefault="00000000" w:rsidRPr="00000000" w14:paraId="0000000F">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10">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ORSP will prepare up to three (3) unbound black-and-white or color hard copies of the proposal for submission to the sponsor, provided the final proposal and PAF are received in ORSP four (4) or more business days in advance of the sponsor’s deadline, and provided the final proposal is uploaded to the PAF as a single file. </w:t>
      </w:r>
    </w:p>
    <w:p w:rsidR="00000000" w:rsidDel="00000000" w:rsidP="00000000" w:rsidRDefault="00000000" w:rsidRPr="00000000" w14:paraId="00000011">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12">
      <w:pPr>
        <w:rPr>
          <w:rFonts w:ascii="Cambria" w:cs="Cambria" w:eastAsia="Cambria" w:hAnsi="Cambria"/>
          <w:b w:val="1"/>
          <w:bCs w:val="1"/>
          <w:sz w:val="22"/>
          <w:szCs w:val="22"/>
          <w:u w:val="single"/>
        </w:rPr>
      </w:pPr>
      <w:r w:rsidDel="00000000" w:rsidR="00000000" w:rsidRPr="00000000">
        <w:rPr>
          <w:rFonts w:ascii="Cambria" w:cs="Cambria" w:eastAsia="Cambria" w:hAnsi="Cambria"/>
          <w:sz w:val="22"/>
          <w:szCs w:val="22"/>
          <w:rtl w:val="0"/>
        </w:rPr>
        <w:t xml:space="preserve">If ORSP is submitting the proposal and preparing hard copies, then the Project Team will be responsible for providing to ORSP any remaining balance of hard copies required by the sponsor beyond the three (3) hard copies provided by ORSP.  When the sponsor requires more than three (3) hard copies, the Project Team is encouraged, though not required, to provide </w:t>
      </w:r>
      <w:r w:rsidDel="00000000" w:rsidR="00000000" w:rsidRPr="00000000">
        <w:rPr>
          <w:rFonts w:ascii="Cambria" w:cs="Cambria" w:eastAsia="Cambria" w:hAnsi="Cambria"/>
          <w:i w:val="1"/>
          <w:iCs w:val="1"/>
          <w:sz w:val="22"/>
          <w:szCs w:val="22"/>
          <w:u w:val="single"/>
          <w:rtl w:val="0"/>
        </w:rPr>
        <w:t xml:space="preserve">all</w:t>
      </w:r>
      <w:r w:rsidDel="00000000" w:rsidR="00000000" w:rsidRPr="00000000">
        <w:rPr>
          <w:rFonts w:ascii="Cambria" w:cs="Cambria" w:eastAsia="Cambria" w:hAnsi="Cambria"/>
          <w:sz w:val="22"/>
          <w:szCs w:val="22"/>
          <w:rtl w:val="0"/>
        </w:rPr>
        <w:t xml:space="preserve"> of the hard copies to ensure quality and consistency. ORSP can give no assurance the hard copies it prepares will meet the Principal Investigator’s standards for image quality or the sponsor's requirements for minimum dots-per-inch.</w:t>
      </w:r>
      <w:r w:rsidDel="00000000" w:rsidR="00000000" w:rsidRPr="00000000">
        <w:rPr>
          <w:rtl w:val="0"/>
        </w:rPr>
      </w:r>
    </w:p>
    <w:p w:rsidR="00000000" w:rsidDel="00000000" w:rsidP="00000000" w:rsidRDefault="00000000" w:rsidRPr="00000000" w14:paraId="00000013">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14">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All electronic media and other tangible materials that ORSP must submit to the sponsor (e.g., CDs and flash drives) must be furnished by the Project Team.</w:t>
      </w:r>
    </w:p>
    <w:p w:rsidR="00000000" w:rsidDel="00000000" w:rsidP="00000000" w:rsidRDefault="00000000" w:rsidRPr="00000000" w14:paraId="00000015">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16">
      <w:pPr>
        <w:rPr>
          <w:rFonts w:ascii="Cambria" w:cs="Cambria" w:eastAsia="Cambria" w:hAnsi="Cambria"/>
          <w:sz w:val="22"/>
          <w:szCs w:val="22"/>
        </w:rPr>
      </w:pPr>
      <w:bookmarkStart w:colFirst="0" w:colLast="0" w:name="_heading=h.hdb9rct3hezv" w:id="0"/>
      <w:bookmarkEnd w:id="0"/>
      <w:r w:rsidDel="00000000" w:rsidR="00000000" w:rsidRPr="00000000">
        <w:rPr>
          <w:rFonts w:ascii="Cambria" w:cs="Cambria" w:eastAsia="Cambria" w:hAnsi="Cambria"/>
          <w:sz w:val="22"/>
          <w:szCs w:val="22"/>
          <w:rtl w:val="0"/>
        </w:rPr>
        <w:t xml:space="preserve">Hard copies, electronic media and other tangible materials furnished by the Project Team must be received in ORSP at least one (1) business day and seven (7) business hours in advance of the sponsor’s deadline, if ORSP must submit them.  Failure to provide these materials in a timely fashion will put the application “at risk” and jeopardize its successful submission. </w:t>
      </w:r>
    </w:p>
    <w:sectPr>
      <w:headerReference r:id="rId7" w:type="default"/>
      <w:footerReference r:id="rId8" w:type="default"/>
      <w:pgSz w:h="15840" w:w="12240" w:orient="portrait"/>
      <w:pgMar w:bottom="1310" w:top="1119" w:left="1080" w:right="994" w:header="720" w:footer="75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mbria"/>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rtl w:val="0"/>
      </w:rPr>
    </w:r>
  </w:p>
  <w:tbl>
    <w:tblPr>
      <w:tblStyle w:val="Table2"/>
      <w:tblW w:w="95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228"/>
      <w:gridCol w:w="3330"/>
      <w:tblGridChange w:id="0">
        <w:tblGrid>
          <w:gridCol w:w="6228"/>
          <w:gridCol w:w="3330"/>
        </w:tblGrid>
      </w:tblGridChange>
    </w:tblGrid>
    <w:tr>
      <w:trPr>
        <w:cantSplit w:val="0"/>
        <w:tblHeader w:val="0"/>
      </w:trPr>
      <w:tc>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w:cs="Times" w:eastAsia="Times" w:hAnsi="Times"/>
              <w:b w:val="0"/>
              <w:bCs w:val="0"/>
              <w:i w:val="0"/>
              <w:iCs w:val="0"/>
              <w:smallCaps w:val="0"/>
              <w:strike w:val="0"/>
              <w:color w:val="7f7f7f"/>
              <w:sz w:val="20"/>
              <w:szCs w:val="20"/>
              <w:u w:val="none"/>
              <w:shd w:fill="auto" w:val="clear"/>
              <w:vertAlign w:val="baseline"/>
            </w:rPr>
          </w:pPr>
          <w:r w:rsidDel="00000000" w:rsidR="00000000" w:rsidRPr="00000000">
            <w:rPr>
              <w:rFonts w:ascii="Times" w:cs="Times" w:eastAsia="Times" w:hAnsi="Times"/>
              <w:b w:val="0"/>
              <w:bCs w:val="0"/>
              <w:i w:val="0"/>
              <w:iCs w:val="0"/>
              <w:smallCaps w:val="0"/>
              <w:strike w:val="0"/>
              <w:color w:val="7f7f7f"/>
              <w:sz w:val="20"/>
              <w:szCs w:val="20"/>
              <w:u w:val="none"/>
              <w:shd w:fill="auto" w:val="clear"/>
              <w:vertAlign w:val="baseline"/>
              <w:rtl w:val="0"/>
            </w:rPr>
            <w:t xml:space="preserve">Version No. 1</w:t>
          </w:r>
        </w:p>
      </w:tc>
      <w:tc>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w:cs="Times" w:eastAsia="Times" w:hAnsi="Times"/>
              <w:b w:val="0"/>
              <w:bCs w:val="0"/>
              <w:i w:val="0"/>
              <w:iCs w:val="0"/>
              <w:smallCaps w:val="0"/>
              <w:strike w:val="0"/>
              <w:color w:val="7f7f7f"/>
              <w:sz w:val="20"/>
              <w:szCs w:val="20"/>
              <w:u w:val="none"/>
              <w:shd w:fill="auto" w:val="clear"/>
              <w:vertAlign w:val="baseline"/>
            </w:rPr>
          </w:pPr>
          <w:r w:rsidDel="00000000" w:rsidR="00000000" w:rsidRPr="00000000">
            <w:rPr>
              <w:rFonts w:ascii="Times" w:cs="Times" w:eastAsia="Times" w:hAnsi="Times"/>
              <w:b w:val="0"/>
              <w:bCs w:val="0"/>
              <w:i w:val="0"/>
              <w:iCs w:val="0"/>
              <w:smallCaps w:val="0"/>
              <w:strike w:val="0"/>
              <w:color w:val="7f7f7f"/>
              <w:sz w:val="20"/>
              <w:szCs w:val="20"/>
              <w:u w:val="none"/>
              <w:shd w:fill="auto" w:val="clear"/>
              <w:vertAlign w:val="baseline"/>
              <w:rtl w:val="0"/>
            </w:rPr>
            <w:t xml:space="preserve">Implementation Date: 05/03/2019</w:t>
          </w:r>
        </w:p>
      </w:tc>
    </w:tr>
    <w:tr>
      <w:trPr>
        <w:cantSplit w:val="0"/>
        <w:tblHeader w:val="0"/>
      </w:trPr>
      <w:tc>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w:cs="Times" w:eastAsia="Times" w:hAnsi="Times"/>
              <w:b w:val="0"/>
              <w:bCs w:val="0"/>
              <w:i w:val="0"/>
              <w:iCs w:val="0"/>
              <w:smallCaps w:val="0"/>
              <w:strike w:val="0"/>
              <w:color w:val="7f7f7f"/>
              <w:sz w:val="20"/>
              <w:szCs w:val="20"/>
              <w:u w:val="none"/>
              <w:shd w:fill="auto" w:val="clear"/>
              <w:vertAlign w:val="baseline"/>
            </w:rPr>
          </w:pPr>
          <w:r w:rsidDel="00000000" w:rsidR="00000000" w:rsidRPr="00000000">
            <w:rPr>
              <w:rFonts w:ascii="Times" w:cs="Times" w:eastAsia="Times" w:hAnsi="Times"/>
              <w:b w:val="0"/>
              <w:bCs w:val="0"/>
              <w:i w:val="0"/>
              <w:iCs w:val="0"/>
              <w:smallCaps w:val="0"/>
              <w:strike w:val="0"/>
              <w:color w:val="7f7f7f"/>
              <w:sz w:val="20"/>
              <w:szCs w:val="20"/>
              <w:u w:val="none"/>
              <w:shd w:fill="auto" w:val="clear"/>
              <w:vertAlign w:val="baseline"/>
              <w:rtl w:val="0"/>
            </w:rPr>
            <w:t xml:space="preserve">Page  - </w:t>
          </w:r>
          <w:r w:rsidDel="00000000" w:rsidR="00000000" w:rsidRPr="00000000">
            <w:rPr>
              <w:rFonts w:ascii="Times" w:cs="Times" w:eastAsia="Times" w:hAnsi="Times"/>
              <w:b w:val="0"/>
              <w:bCs w:val="0"/>
              <w:i w:val="0"/>
              <w:iCs w:val="0"/>
              <w:smallCaps w:val="0"/>
              <w:strike w:val="0"/>
              <w:color w:val="7f7f7f"/>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w:cs="Times" w:eastAsia="Times" w:hAnsi="Times"/>
              <w:b w:val="0"/>
              <w:bCs w:val="0"/>
              <w:i w:val="0"/>
              <w:iCs w:val="0"/>
              <w:smallCaps w:val="0"/>
              <w:strike w:val="0"/>
              <w:color w:val="7f7f7f"/>
              <w:sz w:val="20"/>
              <w:szCs w:val="20"/>
              <w:u w:val="none"/>
              <w:shd w:fill="auto" w:val="clear"/>
              <w:vertAlign w:val="baseline"/>
              <w:rtl w:val="0"/>
            </w:rPr>
            <w:t xml:space="preserve"> -</w:t>
          </w:r>
        </w:p>
      </w:tc>
      <w:tc>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w:cs="Times" w:eastAsia="Times" w:hAnsi="Times"/>
              <w:b w:val="0"/>
              <w:bCs w:val="0"/>
              <w:i w:val="0"/>
              <w:iCs w:val="0"/>
              <w:smallCaps w:val="0"/>
              <w:strike w:val="0"/>
              <w:color w:val="7f7f7f"/>
              <w:sz w:val="20"/>
              <w:szCs w:val="20"/>
              <w:u w:val="none"/>
              <w:shd w:fill="auto" w:val="clear"/>
              <w:vertAlign w:val="baseline"/>
            </w:rPr>
          </w:pPr>
          <w:r w:rsidDel="00000000" w:rsidR="00000000" w:rsidRPr="00000000">
            <w:rPr>
              <w:rFonts w:ascii="Times" w:cs="Times" w:eastAsia="Times" w:hAnsi="Times"/>
              <w:b w:val="0"/>
              <w:bCs w:val="0"/>
              <w:i w:val="0"/>
              <w:iCs w:val="0"/>
              <w:smallCaps w:val="0"/>
              <w:strike w:val="0"/>
              <w:color w:val="7f7f7f"/>
              <w:sz w:val="20"/>
              <w:szCs w:val="20"/>
              <w:u w:val="none"/>
              <w:shd w:fill="auto" w:val="clear"/>
              <w:vertAlign w:val="baseline"/>
              <w:rtl w:val="0"/>
            </w:rPr>
            <w:t xml:space="preserve">Last Revised Date: N/A</w:t>
          </w:r>
        </w:p>
      </w:tc>
    </w:tr>
    <w:tr>
      <w:trPr>
        <w:cantSplit w:val="0"/>
        <w:tblHeader w:val="0"/>
      </w:trPr>
      <w:tc>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w:cs="Times" w:eastAsia="Times" w:hAnsi="Times"/>
              <w:b w:val="0"/>
              <w:bCs w:val="0"/>
              <w:i w:val="0"/>
              <w:iCs w:val="0"/>
              <w:smallCaps w:val="0"/>
              <w:strike w:val="0"/>
              <w:color w:val="7f7f7f"/>
              <w:sz w:val="20"/>
              <w:szCs w:val="20"/>
              <w:u w:val="none"/>
              <w:shd w:fill="auto" w:val="clear"/>
              <w:vertAlign w:val="baseline"/>
            </w:rPr>
          </w:pPr>
          <w:r w:rsidDel="00000000" w:rsidR="00000000" w:rsidRPr="00000000">
            <w:rPr>
              <w:rFonts w:ascii="Times" w:cs="Times" w:eastAsia="Times" w:hAnsi="Times"/>
              <w:b w:val="0"/>
              <w:bCs w:val="0"/>
              <w:i w:val="0"/>
              <w:iCs w:val="0"/>
              <w:smallCaps w:val="0"/>
              <w:strike w:val="0"/>
              <w:color w:val="7f7f7f"/>
              <w:sz w:val="20"/>
              <w:szCs w:val="20"/>
              <w:u w:val="none"/>
              <w:shd w:fill="auto" w:val="clear"/>
              <w:vertAlign w:val="baseline"/>
              <w:rtl w:val="0"/>
            </w:rPr>
            <w:t xml:space="preserve">Approved by: C. Reynolds, ORSP Executive Director</w:t>
          </w:r>
        </w:p>
      </w:tc>
      <w:tc>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w:cs="Times" w:eastAsia="Times" w:hAnsi="Times"/>
              <w:b w:val="0"/>
              <w:bCs w:val="0"/>
              <w:i w:val="0"/>
              <w:iCs w:val="0"/>
              <w:smallCaps w:val="0"/>
              <w:strike w:val="0"/>
              <w:color w:val="7f7f7f"/>
              <w:sz w:val="20"/>
              <w:szCs w:val="20"/>
              <w:u w:val="none"/>
              <w:shd w:fill="auto" w:val="clear"/>
              <w:vertAlign w:val="baseline"/>
            </w:rPr>
          </w:pPr>
          <w:r w:rsidDel="00000000" w:rsidR="00000000" w:rsidRPr="00000000">
            <w:rPr>
              <w:rFonts w:ascii="Times" w:cs="Times" w:eastAsia="Times" w:hAnsi="Times"/>
              <w:b w:val="0"/>
              <w:bCs w:val="0"/>
              <w:i w:val="0"/>
              <w:iCs w:val="0"/>
              <w:smallCaps w:val="0"/>
              <w:strike w:val="0"/>
              <w:color w:val="7f7f7f"/>
              <w:sz w:val="20"/>
              <w:szCs w:val="20"/>
              <w:u w:val="none"/>
              <w:shd w:fill="auto" w:val="clear"/>
              <w:vertAlign w:val="baseline"/>
              <w:rtl w:val="0"/>
            </w:rPr>
            <w:t xml:space="preserve">Last Revised By: C. Reynolds</w:t>
          </w:r>
        </w:p>
      </w:tc>
    </w:tr>
  </w:tbl>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w:cs="Times" w:eastAsia="Times" w:hAnsi="Times"/>
        <w:b w:val="0"/>
        <w:bCs w:val="0"/>
        <w:i w:val="0"/>
        <w:iCs w:val="0"/>
        <w:smallCaps w:val="0"/>
        <w:strike w:val="0"/>
        <w:color w:val="7f7f7f"/>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jc w:val="center"/>
      <w:rPr>
        <w:rFonts w:ascii="Cambria" w:cs="Cambria" w:eastAsia="Cambria" w:hAnsi="Cambria"/>
        <w:b w:val="1"/>
        <w:bCs w:val="1"/>
        <w:color w:val="0000ff"/>
      </w:rPr>
    </w:pPr>
    <w:r w:rsidDel="00000000" w:rsidR="00000000" w:rsidRPr="00000000">
      <w:rPr>
        <w:rtl w:val="0"/>
      </w:rPr>
    </w:r>
  </w:p>
  <w:p w:rsidR="00000000" w:rsidDel="00000000" w:rsidP="00000000" w:rsidRDefault="00000000" w:rsidRPr="00000000" w14:paraId="00000018">
    <w:pPr>
      <w:rPr>
        <w:rFonts w:ascii="Cambria" w:cs="Cambria" w:eastAsia="Cambria" w:hAnsi="Cambria"/>
        <w:b w:val="1"/>
        <w:bCs w:val="1"/>
      </w:rPr>
    </w:pPr>
    <w:r w:rsidDel="00000000" w:rsidR="00000000" w:rsidRPr="00000000">
      <w:rPr>
        <w:rFonts w:ascii="Cambria" w:cs="Cambria" w:eastAsia="Cambria" w:hAnsi="Cambria"/>
        <w:b w:val="1"/>
        <w:bCs w:val="1"/>
      </w:rPr>
      <w:drawing>
        <wp:inline distB="0" distT="0" distL="0" distR="0">
          <wp:extent cx="6455410" cy="445135"/>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455410" cy="445135"/>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spacing w:after="120" w:lineRule="auto"/>
      <w:jc w:val="center"/>
      <w:rPr>
        <w:rFonts w:ascii="Cambria" w:cs="Cambria" w:eastAsia="Cambria" w:hAnsi="Cambria"/>
        <w:b w:val="1"/>
        <w:bCs w:val="1"/>
        <w:color w:val="0000ff"/>
        <w:sz w:val="6"/>
        <w:szCs w:val="6"/>
      </w:rPr>
    </w:pPr>
    <w:r w:rsidDel="00000000" w:rsidR="00000000" w:rsidRPr="00000000">
      <w:rPr>
        <w:rFonts w:ascii="Cambria" w:cs="Cambria" w:eastAsia="Cambria" w:hAnsi="Cambria"/>
        <w:b w:val="1"/>
        <w:bCs w:val="1"/>
        <w:rtl w:val="0"/>
      </w:rPr>
      <w:t xml:space="preserve">Standard Operating Procedures &amp; Policies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5umF3uKJK7D8yeTWItrIw9Embw==">CgMxLjAyDmguaGRiOXJjdDNoZXp2OAByITFZbGpDZ3FINHVxUlRxV2taRXBlVEMyXzhTYVo5SWZBRQ==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